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F6" w:rsidRDefault="00057BF6" w:rsidP="00057BF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capmain-left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Всероссийская база образовательного потенциала субъектов РФ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Руководствуясь задачей информирования широких кругов общественности о повышении роли регионов в подготовке кадров для экономики и социальной сферы с учётом положений Стратегии научно-технологического развития государства, а также необходимостью внесения изменений в национальный проект "Образование", обозначенной Президентом РФ В.В. Путиным в ходе Послания Федеральному Собранию 15 января 2020 года, ОИА «Новости России» и редакция журнала «Экономическая политика России» (учрежден 12.04.2007 года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России, Минэкономразвития России,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Минпромторгом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и Росстатом, свидетельство о регистрации ПИ № ФС77-27975) на портале </w:t>
      </w:r>
      <w:hyperlink r:id="rId4" w:history="1">
        <w:r>
          <w:rPr>
            <w:rStyle w:val="a3"/>
            <w:rFonts w:ascii="Times New Roman" w:hAnsi="Times New Roman"/>
            <w:color w:val="005599"/>
            <w:sz w:val="24"/>
            <w:szCs w:val="24"/>
            <w:shd w:val="clear" w:color="auto" w:fill="FFFFFF"/>
          </w:rPr>
          <w:t>https://regioninformburo.ru/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формируют "Всероссийскую базу образовательного потенциала субъектов РФ - 2021" </w:t>
      </w:r>
    </w:p>
    <w:p w:rsidR="00057BF6" w:rsidRDefault="00057BF6" w:rsidP="00057BF6">
      <w:pPr>
        <w:pStyle w:val="a4"/>
        <w:jc w:val="both"/>
        <w:rPr>
          <w:color w:val="000000"/>
          <w:shd w:val="clear" w:color="auto" w:fill="FFFFFF"/>
        </w:rPr>
      </w:pPr>
      <w:hyperlink r:id="rId5" w:history="1">
        <w:r>
          <w:rPr>
            <w:rStyle w:val="a3"/>
            <w:color w:val="005599"/>
            <w:shd w:val="clear" w:color="auto" w:fill="FFFFFF"/>
          </w:rPr>
          <w:t>https://regioninformburo.ru/vserossijskaya-baza</w:t>
        </w:r>
      </w:hyperlink>
    </w:p>
    <w:p w:rsidR="00057BF6" w:rsidRDefault="00057BF6" w:rsidP="00057BF6">
      <w:pPr>
        <w:pStyle w:val="a4"/>
        <w:jc w:val="both"/>
        <w:rPr>
          <w:color w:val="000000"/>
          <w:shd w:val="clear" w:color="auto" w:fill="FFFFFF"/>
        </w:rPr>
      </w:pPr>
      <w:hyperlink r:id="rId6" w:history="1">
        <w:r>
          <w:rPr>
            <w:rStyle w:val="a3"/>
            <w:color w:val="005599"/>
            <w:shd w:val="clear" w:color="auto" w:fill="FFFFFF"/>
          </w:rPr>
          <w:t>-obrazovatelnogo-potencziala-subektov-rf-2021/</w:t>
        </w:r>
      </w:hyperlink>
      <w:r>
        <w:rPr>
          <w:color w:val="000000"/>
          <w:shd w:val="clear" w:color="auto" w:fill="FFFFFF"/>
        </w:rPr>
        <w:t> </w:t>
      </w:r>
    </w:p>
    <w:p w:rsidR="00E95439" w:rsidRDefault="00E95439">
      <w:bookmarkStart w:id="0" w:name="_GoBack"/>
      <w:bookmarkEnd w:id="0"/>
    </w:p>
    <w:sectPr w:rsidR="00E9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BE"/>
    <w:rsid w:val="00057BF6"/>
    <w:rsid w:val="00E95439"/>
    <w:rsid w:val="00F0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45E95-A3DF-4647-9764-B25D7BFC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B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7BF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apmain-left">
    <w:name w:val="capmain-left"/>
    <w:basedOn w:val="a0"/>
    <w:rsid w:val="00057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vserossijskaya-baza-obrazovatelnogo-potencziala-subektov-rf-2021/" TargetMode="External"/><Relationship Id="rId5" Type="http://schemas.openxmlformats.org/officeDocument/2006/relationships/hyperlink" Target="https://regioninformburo.ru/vserossijskaya-baza-obrazovatelnogo-potencziala-subektov-rf-2021/" TargetMode="External"/><Relationship Id="rId4" Type="http://schemas.openxmlformats.org/officeDocument/2006/relationships/hyperlink" Target="https://regioninformbu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dou123z</dc:creator>
  <cp:keywords/>
  <dc:description/>
  <cp:lastModifiedBy>dou123z</cp:lastModifiedBy>
  <cp:revision>3</cp:revision>
  <dcterms:created xsi:type="dcterms:W3CDTF">2020-12-03T05:51:00Z</dcterms:created>
  <dcterms:modified xsi:type="dcterms:W3CDTF">2020-12-03T05:52:00Z</dcterms:modified>
</cp:coreProperties>
</file>